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A170" w14:textId="6ADBB459" w:rsidR="002E441B" w:rsidRPr="00E87C2E" w:rsidRDefault="00E87C2E" w:rsidP="00EE3E7E">
      <w:pPr>
        <w:shd w:val="clear" w:color="auto" w:fill="FFFFFF"/>
        <w:spacing w:line="273" w:lineRule="atLeast"/>
        <w:jc w:val="center"/>
        <w:rPr>
          <w:rFonts w:ascii="Sylfaen" w:hAnsi="Sylfaen"/>
        </w:rPr>
      </w:pPr>
      <w:r w:rsidRPr="00E87C2E">
        <w:rPr>
          <w:rFonts w:cs="Arial"/>
          <w:noProof/>
        </w:rPr>
        <w:drawing>
          <wp:inline distT="0" distB="0" distL="0" distR="0" wp14:anchorId="7E9C4A9E" wp14:editId="4CE79213">
            <wp:extent cx="2152650" cy="82052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CA-Bank-Georgia-Logo-red-on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163D" w14:textId="77777777" w:rsidR="007B2CFB" w:rsidRPr="00E87C2E" w:rsidRDefault="007B2CFB" w:rsidP="00E43D18">
      <w:pPr>
        <w:shd w:val="clear" w:color="auto" w:fill="FFFFFF"/>
        <w:spacing w:line="273" w:lineRule="atLeast"/>
        <w:jc w:val="both"/>
        <w:rPr>
          <w:rFonts w:ascii="Sylfaen" w:hAnsi="Sylfaen"/>
          <w:lang w:val="ka-GE"/>
        </w:rPr>
      </w:pPr>
    </w:p>
    <w:p w14:paraId="0DC7C6A6" w14:textId="5575B6FE" w:rsidR="00E87C2E" w:rsidRDefault="00E87C2E" w:rsidP="00E87C2E">
      <w:pPr>
        <w:jc w:val="both"/>
        <w:rPr>
          <w:rFonts w:ascii="Sylfaen" w:hAnsi="Sylfaen"/>
          <w:sz w:val="18"/>
          <w:szCs w:val="18"/>
          <w:lang w:val="ka-GE"/>
        </w:rPr>
      </w:pPr>
    </w:p>
    <w:p w14:paraId="1FFA0EDC" w14:textId="77777777" w:rsidR="009A3DC6" w:rsidRPr="00E87C2E" w:rsidRDefault="009A3DC6" w:rsidP="00E87C2E">
      <w:pPr>
        <w:jc w:val="both"/>
        <w:rPr>
          <w:rFonts w:ascii="Sylfaen" w:hAnsi="Sylfaen"/>
          <w:sz w:val="18"/>
          <w:szCs w:val="18"/>
          <w:lang w:val="ka-GE"/>
        </w:rPr>
      </w:pPr>
    </w:p>
    <w:p w14:paraId="3A35B7A1" w14:textId="74098D53" w:rsidR="00E87C2E" w:rsidRPr="00E87C2E" w:rsidRDefault="00E87C2E" w:rsidP="00E87C2E">
      <w:p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სს „ფინკა ბანკი საქართველო” მიკროსაფინანსო ჰოლდინგის FINCA Microfinance Holdings (FMH) გლობალური ქსელის ნაწილია. ფინკა ბანკს ძლიერი საერთაშორისო ფინანსური პარტნიორები ჰყავს, როგორიცაა: FINCA International (USA), საერთაშორისო ფინანსური კორპორაცია (IFC, World Bank Group) (USA), KFW Bankengruppe-გერმანიის განვითარების ბანკი, FMO-ნიდერლანდების გაერთიანებული ბანკი, responsAbility Social Investments AG, და Triple Jump. ფინკა ბანკი დღეისათვის 3</w:t>
      </w:r>
      <w:r w:rsidR="00D15E0B" w:rsidRPr="00D15E0B">
        <w:rPr>
          <w:rFonts w:ascii="Sylfaen" w:hAnsi="Sylfaen"/>
          <w:lang w:val="ka-GE"/>
        </w:rPr>
        <w:t>7</w:t>
      </w:r>
      <w:r w:rsidRPr="00E87C2E">
        <w:rPr>
          <w:rFonts w:ascii="Sylfaen" w:hAnsi="Sylfaen"/>
          <w:lang w:val="ka-GE"/>
        </w:rPr>
        <w:t xml:space="preserve"> სერვის ცენტრის საშუალებით საბანკო მომსახურებას უწევს 100  000-ზე მეტ მომხმარებელს ქვეყნის თითქმის ყველა რეგიონში.</w:t>
      </w:r>
    </w:p>
    <w:p w14:paraId="3078535A" w14:textId="77777777" w:rsidR="0037337D" w:rsidRDefault="0037337D" w:rsidP="00874181">
      <w:pPr>
        <w:rPr>
          <w:rFonts w:ascii="Sylfaen" w:hAnsi="Sylfaen"/>
          <w:b/>
          <w:lang w:val="ka-GE"/>
        </w:rPr>
      </w:pPr>
    </w:p>
    <w:p w14:paraId="6B42AE6D" w14:textId="76FD9887" w:rsidR="00874181" w:rsidRPr="00E87C2E" w:rsidRDefault="00874181" w:rsidP="00874181">
      <w:pPr>
        <w:rPr>
          <w:rFonts w:ascii="Sylfaen" w:hAnsi="Sylfaen"/>
          <w:b/>
          <w:lang w:val="ka-GE"/>
        </w:rPr>
      </w:pPr>
      <w:r w:rsidRPr="00E87C2E">
        <w:rPr>
          <w:rFonts w:ascii="Sylfaen" w:hAnsi="Sylfaen"/>
          <w:b/>
          <w:lang w:val="ka-GE"/>
        </w:rPr>
        <w:t xml:space="preserve">სს „ფინკა ბანკი საქართველო“ აცხადებს ტენდერს </w:t>
      </w:r>
      <w:r w:rsidR="00C03243">
        <w:rPr>
          <w:rFonts w:ascii="Sylfaen" w:hAnsi="Sylfaen"/>
          <w:b/>
          <w:bCs/>
          <w:lang w:val="ka-GE"/>
        </w:rPr>
        <w:t xml:space="preserve">ბანკის </w:t>
      </w:r>
      <w:r w:rsidR="005B09F9" w:rsidRPr="00E87C2E">
        <w:rPr>
          <w:rFonts w:ascii="Sylfaen" w:hAnsi="Sylfaen"/>
          <w:b/>
          <w:bCs/>
          <w:lang w:val="ka-GE"/>
        </w:rPr>
        <w:t>ოფისებ</w:t>
      </w:r>
      <w:r w:rsidR="005C5F32">
        <w:rPr>
          <w:rFonts w:ascii="Sylfaen" w:hAnsi="Sylfaen"/>
          <w:b/>
          <w:bCs/>
          <w:lang w:val="ka-GE"/>
        </w:rPr>
        <w:t>ში კომპიუტერული ქსელის მონტაჟისათვის</w:t>
      </w:r>
      <w:r w:rsidR="008D0840" w:rsidRPr="00E87C2E">
        <w:rPr>
          <w:rFonts w:ascii="Sylfaen" w:hAnsi="Sylfaen"/>
          <w:b/>
          <w:bCs/>
          <w:lang w:val="ka-GE"/>
        </w:rPr>
        <w:t xml:space="preserve"> კომპანიის გამოსავლენად, რომელიც</w:t>
      </w:r>
      <w:r w:rsidR="008E1469" w:rsidRPr="00E87C2E">
        <w:rPr>
          <w:rFonts w:ascii="Sylfaen" w:hAnsi="Sylfaen"/>
          <w:b/>
          <w:bCs/>
          <w:lang w:val="ka-GE"/>
        </w:rPr>
        <w:t xml:space="preserve"> მომავალში </w:t>
      </w:r>
      <w:r w:rsidR="008D0840" w:rsidRPr="00E87C2E">
        <w:rPr>
          <w:rFonts w:ascii="Sylfaen" w:hAnsi="Sylfaen"/>
          <w:b/>
          <w:bCs/>
          <w:lang w:val="ka-GE"/>
        </w:rPr>
        <w:t xml:space="preserve">ფინკა ბანკის მოთხოვნის შესაბამისად მოახდენს ახალი ოფისების </w:t>
      </w:r>
      <w:r w:rsidR="005C5F32">
        <w:rPr>
          <w:rFonts w:ascii="Sylfaen" w:hAnsi="Sylfaen"/>
          <w:b/>
          <w:bCs/>
          <w:lang w:val="ka-GE"/>
        </w:rPr>
        <w:t>კომპიუტერული ქსელით უზრუნველყოფას</w:t>
      </w:r>
      <w:r w:rsidR="005C5F32" w:rsidRPr="00E87C2E">
        <w:rPr>
          <w:rFonts w:ascii="Sylfaen" w:hAnsi="Sylfaen"/>
          <w:b/>
          <w:bCs/>
          <w:lang w:val="ka-GE"/>
        </w:rPr>
        <w:t xml:space="preserve"> </w:t>
      </w:r>
      <w:r w:rsidR="008D0840" w:rsidRPr="00E87C2E">
        <w:rPr>
          <w:rFonts w:ascii="Sylfaen" w:hAnsi="Sylfaen"/>
          <w:b/>
          <w:bCs/>
          <w:lang w:val="ka-GE"/>
        </w:rPr>
        <w:t xml:space="preserve">ან არსებულ ოფისებში </w:t>
      </w:r>
      <w:r w:rsidR="005C5F32">
        <w:rPr>
          <w:rFonts w:ascii="Sylfaen" w:hAnsi="Sylfaen"/>
          <w:b/>
          <w:bCs/>
          <w:lang w:val="ka-GE"/>
        </w:rPr>
        <w:t xml:space="preserve">კომპიუტერული </w:t>
      </w:r>
      <w:r w:rsidR="008D0840" w:rsidRPr="00E87C2E">
        <w:rPr>
          <w:rFonts w:ascii="Sylfaen" w:hAnsi="Sylfaen"/>
          <w:b/>
          <w:bCs/>
          <w:lang w:val="ka-GE"/>
        </w:rPr>
        <w:t>ქსელის წერტილების დამატებას</w:t>
      </w:r>
      <w:r w:rsidR="005C5F32">
        <w:rPr>
          <w:rFonts w:ascii="Sylfaen" w:hAnsi="Sylfaen"/>
          <w:b/>
          <w:bCs/>
          <w:lang w:val="ka-GE"/>
        </w:rPr>
        <w:t xml:space="preserve"> ან ცვლილებას</w:t>
      </w:r>
      <w:r w:rsidR="008D0840" w:rsidRPr="00E87C2E">
        <w:rPr>
          <w:rFonts w:ascii="Sylfaen" w:hAnsi="Sylfaen"/>
          <w:b/>
          <w:bCs/>
          <w:lang w:val="ka-GE"/>
        </w:rPr>
        <w:t>.</w:t>
      </w:r>
    </w:p>
    <w:p w14:paraId="2D2B42F6" w14:textId="724DCAB3" w:rsidR="0037337D" w:rsidRDefault="00C0324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ქსელის მონტაჟისათვის გამოყენებული უნდა იყოს შემდეგი მასალები:</w:t>
      </w:r>
    </w:p>
    <w:p w14:paraId="2D662F16" w14:textId="5277071C" w:rsidR="00C03243" w:rsidRDefault="00C0324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ქსელის კაბელი: </w:t>
      </w:r>
      <w:r w:rsidRPr="009A3DC6">
        <w:rPr>
          <w:rFonts w:ascii="Sylfaen" w:hAnsi="Sylfaen"/>
          <w:b/>
          <w:lang w:val="ka-GE"/>
        </w:rPr>
        <w:t>UTP CAT 5</w:t>
      </w:r>
      <w:r w:rsidR="00FC6F11" w:rsidRPr="009A3DC6">
        <w:rPr>
          <w:rFonts w:ascii="Sylfaen" w:hAnsi="Sylfaen"/>
          <w:b/>
          <w:lang w:val="ka-GE"/>
        </w:rPr>
        <w:t>e</w:t>
      </w:r>
      <w:r w:rsidRPr="009A3DC6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ან უფრო მაღალი სტანდარტის (სპილენძის შემცველობა მინიმუმ 20%)</w:t>
      </w:r>
    </w:p>
    <w:p w14:paraId="51118A9C" w14:textId="355879CE" w:rsidR="00C03243" w:rsidRDefault="00FC6F1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ქსელის ბუდე (</w:t>
      </w:r>
      <w:r w:rsidRPr="009A3DC6">
        <w:rPr>
          <w:rFonts w:ascii="Sylfaen" w:hAnsi="Sylfaen"/>
          <w:b/>
          <w:lang w:val="ka-GE"/>
        </w:rPr>
        <w:t>Outlet) RJ45</w:t>
      </w:r>
      <w:r>
        <w:rPr>
          <w:rFonts w:ascii="Sylfaen" w:hAnsi="Sylfaen"/>
          <w:b/>
          <w:lang w:val="ka-GE"/>
        </w:rPr>
        <w:t xml:space="preserve"> </w:t>
      </w:r>
    </w:p>
    <w:p w14:paraId="1E45B206" w14:textId="3E7304AC" w:rsidR="00636DC0" w:rsidRPr="009A3DC6" w:rsidRDefault="00636DC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პაჩ პანელი (</w:t>
      </w:r>
      <w:r w:rsidRPr="009A3DC6">
        <w:rPr>
          <w:rFonts w:ascii="Sylfaen" w:hAnsi="Sylfaen"/>
          <w:b/>
          <w:lang w:val="ka-GE"/>
        </w:rPr>
        <w:t xml:space="preserve">RJ45) </w:t>
      </w:r>
      <w:r>
        <w:rPr>
          <w:rFonts w:ascii="Sylfaen" w:hAnsi="Sylfaen"/>
          <w:b/>
          <w:lang w:val="ka-GE"/>
        </w:rPr>
        <w:t>შესაბამისი კატეგორიის</w:t>
      </w:r>
    </w:p>
    <w:p w14:paraId="2DDAD157" w14:textId="46F74FBB" w:rsidR="009A3DC6" w:rsidRDefault="00FC6F1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კაბელ-არხები გარე გაყვანილობისათის და გოფრირებული მილები კედლებში და </w:t>
      </w:r>
      <w:r w:rsidR="00441FBF">
        <w:rPr>
          <w:rFonts w:ascii="Sylfaen" w:hAnsi="Sylfaen"/>
          <w:b/>
          <w:lang w:val="ka-GE"/>
        </w:rPr>
        <w:t>ჭერში</w:t>
      </w:r>
      <w:r>
        <w:rPr>
          <w:rFonts w:ascii="Sylfaen" w:hAnsi="Sylfaen"/>
          <w:b/>
          <w:lang w:val="ka-GE"/>
        </w:rPr>
        <w:t xml:space="preserve"> გაყვანილობისათის.</w:t>
      </w:r>
    </w:p>
    <w:p w14:paraId="1AC461D7" w14:textId="77777777" w:rsidR="00FC6F11" w:rsidRPr="00FC6F11" w:rsidRDefault="00FC6F11">
      <w:pPr>
        <w:rPr>
          <w:rFonts w:ascii="Sylfaen" w:hAnsi="Sylfaen"/>
          <w:b/>
          <w:lang w:val="ka-GE"/>
        </w:rPr>
      </w:pPr>
    </w:p>
    <w:p w14:paraId="782A7817" w14:textId="13227D3D" w:rsidR="00A66EB2" w:rsidRPr="00E87C2E" w:rsidRDefault="00D83E6F">
      <w:pPr>
        <w:rPr>
          <w:rFonts w:ascii="Sylfaen" w:hAnsi="Sylfaen"/>
          <w:b/>
        </w:rPr>
      </w:pPr>
      <w:r w:rsidRPr="00E87C2E">
        <w:rPr>
          <w:rFonts w:ascii="Sylfaen" w:hAnsi="Sylfaen"/>
          <w:b/>
          <w:lang w:val="ka-GE"/>
        </w:rPr>
        <w:t xml:space="preserve">ტენდერში მონაწილეობისათვის წარსადგენი  </w:t>
      </w:r>
      <w:r w:rsidR="00D054AD" w:rsidRPr="00E87C2E">
        <w:rPr>
          <w:rFonts w:ascii="Sylfaen" w:hAnsi="Sylfaen"/>
          <w:b/>
          <w:lang w:val="ka-GE"/>
        </w:rPr>
        <w:t>დოკუმენტაცია</w:t>
      </w:r>
      <w:r w:rsidR="00EC24F0" w:rsidRPr="00E87C2E">
        <w:rPr>
          <w:rFonts w:ascii="Sylfaen" w:hAnsi="Sylfaen"/>
          <w:b/>
        </w:rPr>
        <w:t>:</w:t>
      </w:r>
    </w:p>
    <w:p w14:paraId="104E0B29" w14:textId="77777777" w:rsidR="005B487B" w:rsidRPr="00E87C2E" w:rsidRDefault="005B487B" w:rsidP="005B487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lastRenderedPageBreak/>
        <w:t xml:space="preserve">სს „ფინკა ბანკი საქართველოს“  მიერ შემუშავებული </w:t>
      </w:r>
      <w:r w:rsidR="00874181" w:rsidRPr="00E87C2E">
        <w:rPr>
          <w:rFonts w:ascii="Sylfaen" w:hAnsi="Sylfaen"/>
          <w:lang w:val="ka-GE"/>
        </w:rPr>
        <w:t>დოკუმენტები</w:t>
      </w:r>
      <w:r w:rsidR="00860982" w:rsidRPr="00E87C2E">
        <w:rPr>
          <w:rFonts w:ascii="Sylfaen" w:hAnsi="Sylfaen"/>
          <w:lang w:val="ka-GE"/>
        </w:rPr>
        <w:t xml:space="preserve"> </w:t>
      </w:r>
      <w:r w:rsidR="00874181" w:rsidRPr="00E87C2E">
        <w:rPr>
          <w:rFonts w:ascii="Sylfaen" w:hAnsi="Sylfaen" w:cs="Calibri"/>
          <w:lang w:val="ka-GE"/>
        </w:rPr>
        <w:t>(დანართი #1 და დანართი #2) შევსებული და დამოწმებული ხელმოწერითა და ბეჭდით.</w:t>
      </w:r>
    </w:p>
    <w:p w14:paraId="1D0EE0AA" w14:textId="77777777" w:rsidR="005B487B" w:rsidRPr="00E87C2E" w:rsidRDefault="00DC2BD9" w:rsidP="005B487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 xml:space="preserve">განახლებული </w:t>
      </w:r>
      <w:r w:rsidR="005B487B" w:rsidRPr="00E87C2E">
        <w:rPr>
          <w:rFonts w:ascii="Sylfaen" w:hAnsi="Sylfaen"/>
          <w:lang w:val="ka-GE"/>
        </w:rPr>
        <w:t>ამონაწერი სამეწარმეო რეესტრიდან;</w:t>
      </w:r>
    </w:p>
    <w:p w14:paraId="5ECD9925" w14:textId="77777777" w:rsidR="00A66EB2" w:rsidRPr="00E87C2E" w:rsidRDefault="00A66EB2" w:rsidP="00A66E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სარეკომენდაციო წერილი</w:t>
      </w:r>
      <w:r w:rsidR="00436490" w:rsidRPr="00E87C2E">
        <w:rPr>
          <w:rFonts w:ascii="Sylfaen" w:hAnsi="Sylfaen"/>
          <w:lang w:val="ka-GE"/>
        </w:rPr>
        <w:t xml:space="preserve"> პარტნიორი კომპანიებისგან;</w:t>
      </w:r>
    </w:p>
    <w:p w14:paraId="107913E9" w14:textId="77777777" w:rsidR="00EC24F0" w:rsidRPr="00E87C2E" w:rsidRDefault="00EC24F0" w:rsidP="00A66E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გამოცდილება, კვალიფიკაცია ( წერილობითი ფორმით);</w:t>
      </w:r>
    </w:p>
    <w:p w14:paraId="0FFD819A" w14:textId="77777777" w:rsidR="00874181" w:rsidRPr="00E87C2E" w:rsidRDefault="00874181" w:rsidP="0087418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შესაბამისი ორგანოების ცნობა, რომელიც ამტკიცებს კომპანიის ანგარიშებზე და ქონებაზე ყადაღის არარსებობას;</w:t>
      </w:r>
    </w:p>
    <w:p w14:paraId="0B61AE04" w14:textId="77777777" w:rsidR="00804420" w:rsidRPr="00E87C2E" w:rsidRDefault="0060734D" w:rsidP="00162C57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E87C2E">
        <w:rPr>
          <w:rFonts w:ascii="Sylfaen" w:hAnsi="Sylfaen" w:cs="Sylfaen"/>
          <w:lang w:val="ka-GE"/>
        </w:rPr>
        <w:t>საგარანტიო</w:t>
      </w:r>
      <w:r w:rsidRPr="00E87C2E">
        <w:rPr>
          <w:rFonts w:ascii="Sylfaen" w:hAnsi="Sylfaen"/>
          <w:lang w:val="ka-GE"/>
        </w:rPr>
        <w:t xml:space="preserve"> და ანგარიშსწორების პირობები</w:t>
      </w:r>
      <w:r w:rsidR="001A271A" w:rsidRPr="00E87C2E">
        <w:rPr>
          <w:rFonts w:ascii="Sylfaen" w:hAnsi="Sylfaen"/>
          <w:lang w:val="ka-GE"/>
        </w:rPr>
        <w:t>;</w:t>
      </w:r>
      <w:r w:rsidRPr="00E87C2E">
        <w:rPr>
          <w:rFonts w:ascii="Sylfaen" w:hAnsi="Sylfaen"/>
          <w:lang w:val="ka-GE"/>
        </w:rPr>
        <w:t xml:space="preserve"> </w:t>
      </w:r>
    </w:p>
    <w:p w14:paraId="3D5D845A" w14:textId="638DAB70" w:rsidR="00860847" w:rsidRPr="00E87C2E" w:rsidRDefault="00874181" w:rsidP="00874181">
      <w:pPr>
        <w:pStyle w:val="ListParagraph"/>
        <w:ind w:left="644"/>
        <w:jc w:val="both"/>
        <w:rPr>
          <w:rFonts w:ascii="Sylfaen" w:hAnsi="Sylfaen" w:cs="Calibri"/>
        </w:rPr>
      </w:pPr>
      <w:r w:rsidRPr="00E87C2E">
        <w:rPr>
          <w:rFonts w:ascii="Sylfaen" w:hAnsi="Sylfaen" w:cs="Calibri"/>
        </w:rPr>
        <w:t xml:space="preserve">P.S </w:t>
      </w:r>
      <w:r w:rsidRPr="00E87C2E">
        <w:rPr>
          <w:rFonts w:ascii="Sylfaen" w:hAnsi="Sylfaen" w:cs="Calibri"/>
          <w:lang w:val="ka-GE"/>
        </w:rPr>
        <w:t xml:space="preserve">შეთანხმებული ფასები დაფიქსირდება ხელშეკრულებაში და ცვლილებას არ დაექვემდებარება შემდგომი </w:t>
      </w:r>
      <w:r w:rsidR="0077062A">
        <w:rPr>
          <w:rFonts w:ascii="Sylfaen" w:hAnsi="Sylfaen" w:cs="Calibri"/>
          <w:lang w:val="ka-GE"/>
        </w:rPr>
        <w:t>2</w:t>
      </w:r>
      <w:r w:rsidRPr="00E87C2E">
        <w:rPr>
          <w:rFonts w:ascii="Sylfaen" w:hAnsi="Sylfaen" w:cs="Calibri"/>
          <w:lang w:val="ka-GE"/>
        </w:rPr>
        <w:t xml:space="preserve"> წლის განმავლობაში.</w:t>
      </w:r>
    </w:p>
    <w:p w14:paraId="62FFBD49" w14:textId="77777777" w:rsidR="0037337D" w:rsidRDefault="0037337D" w:rsidP="001A7FA3">
      <w:pPr>
        <w:rPr>
          <w:rFonts w:ascii="Sylfaen" w:hAnsi="Sylfaen" w:cs="Sylfaen"/>
          <w:b/>
          <w:lang w:val="ka-GE"/>
        </w:rPr>
      </w:pPr>
    </w:p>
    <w:p w14:paraId="681EAE19" w14:textId="0A1AA32D" w:rsidR="001A7FA3" w:rsidRPr="0037337D" w:rsidRDefault="001A7FA3" w:rsidP="0037337D">
      <w:pPr>
        <w:rPr>
          <w:rFonts w:ascii="Sylfaen" w:hAnsi="Sylfaen"/>
          <w:b/>
          <w:lang w:val="ka-GE"/>
        </w:rPr>
      </w:pPr>
      <w:r w:rsidRPr="00E87C2E">
        <w:rPr>
          <w:rFonts w:ascii="Sylfaen" w:hAnsi="Sylfaen" w:cs="Sylfaen"/>
          <w:b/>
          <w:lang w:val="ka-GE"/>
        </w:rPr>
        <w:t>კომპანიების</w:t>
      </w:r>
      <w:r w:rsidRPr="00E87C2E">
        <w:rPr>
          <w:rFonts w:ascii="Sylfaen" w:hAnsi="Sylfaen"/>
          <w:b/>
          <w:lang w:val="ka-GE"/>
        </w:rPr>
        <w:t xml:space="preserve"> მიერ წარმოდგენილი სატენდერო წინადადება უნდა შეიცავდეს შემდეგ ინფორმაციას:</w:t>
      </w:r>
    </w:p>
    <w:p w14:paraId="7C09F103" w14:textId="77777777" w:rsidR="001A7FA3" w:rsidRPr="00E87C2E" w:rsidRDefault="001A7FA3" w:rsidP="001A7F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თქვენს მიერ შემოთავაზებულ პროდუქტზე სრულად შევსებული დოკუმენტი;</w:t>
      </w:r>
    </w:p>
    <w:p w14:paraId="246FEA91" w14:textId="77777777" w:rsidR="001A7FA3" w:rsidRPr="00E87C2E" w:rsidRDefault="001A7FA3" w:rsidP="001A7F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87C2E">
        <w:rPr>
          <w:rFonts w:ascii="Sylfaen" w:hAnsi="Sylfaen"/>
        </w:rPr>
        <w:t>ხარჯების ანაზღაურების პირობები</w:t>
      </w:r>
      <w:r w:rsidRPr="00E87C2E">
        <w:rPr>
          <w:rFonts w:ascii="Sylfaen" w:hAnsi="Sylfaen"/>
          <w:lang w:val="ka-GE"/>
        </w:rPr>
        <w:t>,</w:t>
      </w:r>
      <w:r w:rsidRPr="00E87C2E">
        <w:rPr>
          <w:rFonts w:ascii="Sylfaen" w:hAnsi="Sylfaen"/>
        </w:rPr>
        <w:t xml:space="preserve"> საჭირო დოკუმენტები და პროცედურა</w:t>
      </w:r>
    </w:p>
    <w:p w14:paraId="7486747F" w14:textId="77777777" w:rsidR="001A7FA3" w:rsidRPr="00E87C2E" w:rsidRDefault="001A7FA3" w:rsidP="001A7F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პროდუქციის ღირებულება უნდა მოგავწოდოთ ლარში დღგ.ს ჩათვლით</w:t>
      </w:r>
    </w:p>
    <w:p w14:paraId="65301256" w14:textId="77777777" w:rsidR="001A7FA3" w:rsidRPr="00E87C2E" w:rsidRDefault="001A7FA3" w:rsidP="001A7F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ინვოისისა და პროდუქციის მოწოდების ვადები</w:t>
      </w:r>
    </w:p>
    <w:p w14:paraId="003C6428" w14:textId="77777777" w:rsidR="001A7FA3" w:rsidRPr="00E87C2E" w:rsidRDefault="001A7FA3" w:rsidP="001A7F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87C2E">
        <w:rPr>
          <w:rFonts w:ascii="Sylfaen" w:hAnsi="Sylfaen"/>
        </w:rPr>
        <w:t>ამონაწერი სამეწარმეო რეესტრიდან</w:t>
      </w:r>
    </w:p>
    <w:p w14:paraId="27DB1020" w14:textId="333E2515" w:rsidR="001A7FA3" w:rsidRDefault="001A7FA3" w:rsidP="001A7FA3">
      <w:pPr>
        <w:pStyle w:val="ListParagraph"/>
        <w:ind w:left="644"/>
        <w:rPr>
          <w:rFonts w:ascii="Sylfaen" w:hAnsi="Sylfaen"/>
          <w:lang w:val="ka-GE"/>
        </w:rPr>
      </w:pPr>
    </w:p>
    <w:p w14:paraId="72216E11" w14:textId="77777777" w:rsidR="009A3DC6" w:rsidRPr="00E87C2E" w:rsidRDefault="009A3DC6" w:rsidP="001A7FA3">
      <w:pPr>
        <w:pStyle w:val="ListParagraph"/>
        <w:ind w:left="644"/>
        <w:rPr>
          <w:rFonts w:ascii="Sylfaen" w:hAnsi="Sylfaen"/>
          <w:lang w:val="ka-GE"/>
        </w:rPr>
      </w:pPr>
    </w:p>
    <w:p w14:paraId="00DBA413" w14:textId="77777777" w:rsidR="00860847" w:rsidRPr="00E87C2E" w:rsidRDefault="00860847" w:rsidP="00103289">
      <w:pPr>
        <w:jc w:val="both"/>
        <w:rPr>
          <w:rFonts w:ascii="Sylfaen" w:hAnsi="Sylfaen"/>
          <w:b/>
          <w:lang w:val="ka-GE"/>
        </w:rPr>
      </w:pPr>
      <w:r w:rsidRPr="00E87C2E">
        <w:rPr>
          <w:rFonts w:ascii="Sylfaen" w:hAnsi="Sylfaen"/>
          <w:b/>
          <w:lang w:val="ka-GE"/>
        </w:rPr>
        <w:t>განსაკუთრებული პირობები</w:t>
      </w:r>
    </w:p>
    <w:p w14:paraId="1953D1C7" w14:textId="77777777" w:rsidR="009A3DC6" w:rsidRDefault="009A3DC6" w:rsidP="009A3DC6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ხელშეკრულება დადგენილი პირობებით გაფორმდება იმ კომპანიებთან, რომლებიც სრულად დააკმაყოფილებენ კომისიის მოთხოვნას.</w:t>
      </w:r>
    </w:p>
    <w:p w14:paraId="6E700227" w14:textId="349E64DC" w:rsidR="006C2A26" w:rsidRPr="00E87C2E" w:rsidRDefault="006C2A26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ხელშეკრულების ვადა განისა</w:t>
      </w:r>
      <w:r w:rsidR="00414FC2" w:rsidRPr="00E87C2E">
        <w:rPr>
          <w:rFonts w:ascii="Sylfaen" w:hAnsi="Sylfaen"/>
          <w:lang w:val="ka-GE"/>
        </w:rPr>
        <w:t>ზ</w:t>
      </w:r>
      <w:r w:rsidRPr="00E87C2E">
        <w:rPr>
          <w:rFonts w:ascii="Sylfaen" w:hAnsi="Sylfaen"/>
          <w:lang w:val="ka-GE"/>
        </w:rPr>
        <w:t xml:space="preserve">ღვრება </w:t>
      </w:r>
      <w:r w:rsidR="0077062A">
        <w:rPr>
          <w:rFonts w:ascii="Sylfaen" w:hAnsi="Sylfaen"/>
          <w:lang w:val="ka-GE"/>
        </w:rPr>
        <w:t>2</w:t>
      </w:r>
      <w:r w:rsidRPr="00E87C2E">
        <w:rPr>
          <w:rFonts w:ascii="Sylfaen" w:hAnsi="Sylfaen"/>
          <w:lang w:val="ka-GE"/>
        </w:rPr>
        <w:t xml:space="preserve"> წლის ვადით.</w:t>
      </w:r>
      <w:r w:rsidR="007F4079" w:rsidRPr="00E87C2E">
        <w:rPr>
          <w:rFonts w:ascii="Sylfaen" w:hAnsi="Sylfaen"/>
        </w:rPr>
        <w:t xml:space="preserve"> </w:t>
      </w:r>
      <w:r w:rsidR="007F4079" w:rsidRPr="00E87C2E">
        <w:rPr>
          <w:rFonts w:ascii="Sylfaen" w:hAnsi="Sylfaen"/>
          <w:lang w:val="ka-GE"/>
        </w:rPr>
        <w:t xml:space="preserve">ხელშეკრულება გაგრძელდება იმ შემთხვევაში, თუ მხარეებს ერთმანეთის მიმართ პრეტენზია არ ექნებათ. </w:t>
      </w:r>
    </w:p>
    <w:p w14:paraId="5A0F77A7" w14:textId="77777777" w:rsidR="00C23576" w:rsidRPr="00E87C2E" w:rsidRDefault="00860847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პრეტენდენტის მიერ წარმოდგენილი არასწორი ან არასრულყოფილი წინადადება არ განიხილება.</w:t>
      </w:r>
    </w:p>
    <w:p w14:paraId="1E6E2866" w14:textId="77777777" w:rsidR="00860847" w:rsidRPr="00E87C2E" w:rsidRDefault="00860847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 xml:space="preserve">წინადადებების </w:t>
      </w:r>
      <w:r w:rsidR="006C2A26" w:rsidRPr="00E87C2E">
        <w:rPr>
          <w:rFonts w:ascii="Sylfaen" w:hAnsi="Sylfaen"/>
          <w:lang w:val="ka-GE"/>
        </w:rPr>
        <w:t>განხილვისას</w:t>
      </w:r>
      <w:r w:rsidRPr="00E87C2E">
        <w:rPr>
          <w:rFonts w:ascii="Sylfaen" w:hAnsi="Sylfaen"/>
          <w:lang w:val="ka-GE"/>
        </w:rPr>
        <w:t>, საჭიროების შემთხვევაში სატენდერო კომისია იტოვებს უ</w:t>
      </w:r>
      <w:r w:rsidR="003F7759" w:rsidRPr="00E87C2E">
        <w:rPr>
          <w:rFonts w:ascii="Sylfaen" w:hAnsi="Sylfaen"/>
          <w:lang w:val="ka-GE"/>
        </w:rPr>
        <w:t>ფ</w:t>
      </w:r>
      <w:r w:rsidRPr="00E87C2E">
        <w:rPr>
          <w:rFonts w:ascii="Sylfaen" w:hAnsi="Sylfaen"/>
          <w:lang w:val="ka-GE"/>
        </w:rPr>
        <w:t>ლებას</w:t>
      </w:r>
      <w:r w:rsidR="006C2A26" w:rsidRPr="00E87C2E">
        <w:rPr>
          <w:rFonts w:ascii="Sylfaen" w:hAnsi="Sylfaen"/>
          <w:lang w:val="ka-GE"/>
        </w:rPr>
        <w:t xml:space="preserve"> </w:t>
      </w:r>
      <w:r w:rsidRPr="00E87C2E">
        <w:rPr>
          <w:rFonts w:ascii="Sylfaen" w:hAnsi="Sylfaen"/>
          <w:lang w:val="ka-GE"/>
        </w:rPr>
        <w:t>კომპანიას მოსთხოვოს დამატებითი დოკუმენტაცია</w:t>
      </w:r>
      <w:r w:rsidR="006C2A26" w:rsidRPr="00E87C2E">
        <w:rPr>
          <w:rFonts w:ascii="Sylfaen" w:hAnsi="Sylfaen"/>
          <w:lang w:val="ka-GE"/>
        </w:rPr>
        <w:t>. პრეტენდენტის მიერ მითითებულ ვადაში დამატებითი დოკუმენტაციის წარუდგენლობის შემთხვევაშ</w:t>
      </w:r>
      <w:r w:rsidR="00335D47" w:rsidRPr="00E87C2E">
        <w:rPr>
          <w:rFonts w:ascii="Sylfaen" w:hAnsi="Sylfaen"/>
          <w:lang w:val="ka-GE"/>
        </w:rPr>
        <w:t>ი</w:t>
      </w:r>
      <w:r w:rsidR="006C2A26" w:rsidRPr="00E87C2E">
        <w:rPr>
          <w:rFonts w:ascii="Sylfaen" w:hAnsi="Sylfaen"/>
          <w:lang w:val="ka-GE"/>
        </w:rPr>
        <w:t xml:space="preserve"> იგი ჩაითვლება დისკვალიფიცირებულად.</w:t>
      </w:r>
    </w:p>
    <w:p w14:paraId="031085A9" w14:textId="77777777" w:rsidR="006C2A26" w:rsidRPr="00E87C2E" w:rsidRDefault="006C2A26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E87C2E">
        <w:rPr>
          <w:rFonts w:ascii="Sylfaen" w:hAnsi="Sylfaen"/>
          <w:lang w:val="ka-GE"/>
        </w:rPr>
        <w:t>სს „ფინკა ბანკი საქართველო“ არ არის ვალდებული პრეტენდენტს განუმარტოს თავისი გადაწყვეტილების საფუძველი.</w:t>
      </w:r>
    </w:p>
    <w:p w14:paraId="2BE44524" w14:textId="77777777" w:rsidR="00874181" w:rsidRPr="00E87C2E" w:rsidRDefault="00874181" w:rsidP="00002D0C">
      <w:pPr>
        <w:spacing w:after="0" w:line="240" w:lineRule="auto"/>
        <w:jc w:val="both"/>
        <w:rPr>
          <w:rFonts w:ascii="Sylfaen" w:hAnsi="Sylfaen" w:cs="Calibri"/>
          <w:lang w:val="ka-GE"/>
        </w:rPr>
      </w:pPr>
    </w:p>
    <w:p w14:paraId="6F3D3804" w14:textId="77777777" w:rsidR="00651212" w:rsidRPr="00E87C2E" w:rsidRDefault="00651212" w:rsidP="00002D0C">
      <w:pPr>
        <w:spacing w:after="0" w:line="240" w:lineRule="auto"/>
        <w:jc w:val="both"/>
        <w:rPr>
          <w:rFonts w:ascii="Calibri" w:hAnsi="Calibri" w:cs="Calibri"/>
          <w:lang w:val="ka-GE"/>
        </w:rPr>
      </w:pPr>
      <w:r w:rsidRPr="00E87C2E">
        <w:rPr>
          <w:rFonts w:ascii="Sylfaen" w:hAnsi="Sylfaen" w:cs="Calibri"/>
          <w:lang w:val="ka-GE"/>
        </w:rPr>
        <w:lastRenderedPageBreak/>
        <w:t xml:space="preserve">გთხოვთ გამოაგზავნოთ </w:t>
      </w:r>
      <w:r w:rsidR="00414FC2" w:rsidRPr="00E87C2E">
        <w:rPr>
          <w:rFonts w:ascii="Sylfaen" w:hAnsi="Sylfaen" w:cs="Calibri"/>
          <w:lang w:val="ka-GE"/>
        </w:rPr>
        <w:t>წარსადგენი დოკუმენტაცია</w:t>
      </w:r>
      <w:r w:rsidR="00763864" w:rsidRPr="00E87C2E">
        <w:rPr>
          <w:rFonts w:ascii="Sylfaen" w:hAnsi="Sylfaen" w:cs="Calibri"/>
          <w:lang w:val="ka-GE"/>
        </w:rPr>
        <w:t xml:space="preserve"> </w:t>
      </w:r>
      <w:r w:rsidRPr="00E87C2E">
        <w:rPr>
          <w:rFonts w:ascii="Sylfaen" w:hAnsi="Sylfaen" w:cs="Calibri"/>
          <w:lang w:val="ka-GE"/>
        </w:rPr>
        <w:t xml:space="preserve">დალუქული კონვერტით </w:t>
      </w:r>
      <w:r w:rsidR="00335D47" w:rsidRPr="00E87C2E">
        <w:rPr>
          <w:rFonts w:ascii="Sylfaen" w:hAnsi="Sylfaen" w:cs="Calibri"/>
          <w:lang w:val="ka-GE"/>
        </w:rPr>
        <w:t>(</w:t>
      </w:r>
      <w:r w:rsidR="00414FC2" w:rsidRPr="00E87C2E">
        <w:rPr>
          <w:rFonts w:ascii="Sylfaen" w:hAnsi="Sylfaen" w:cs="Calibri"/>
          <w:lang w:val="ka-GE"/>
        </w:rPr>
        <w:t xml:space="preserve">კონვერტზე უნდა იყოს წარწერა - </w:t>
      </w:r>
      <w:r w:rsidR="00414FC2" w:rsidRPr="00E87C2E">
        <w:rPr>
          <w:rFonts w:ascii="Sylfaen" w:hAnsi="Sylfaen" w:cs="Calibri"/>
          <w:b/>
          <w:lang w:val="ka-GE"/>
        </w:rPr>
        <w:t>კონფედენციალურია</w:t>
      </w:r>
      <w:r w:rsidRPr="00E87C2E">
        <w:rPr>
          <w:rFonts w:ascii="Sylfaen" w:hAnsi="Sylfaen" w:cs="Calibri"/>
          <w:lang w:val="ka-GE"/>
        </w:rPr>
        <w:t xml:space="preserve">) ორგანიზაციის იურიდიულ მისამართზე: ქ. თბილისი, ვაჟა ფშაველას 71, ბლოკი 1, მე 3 სართული - </w:t>
      </w:r>
      <w:r w:rsidR="00564E0A" w:rsidRPr="00E87C2E">
        <w:rPr>
          <w:rFonts w:ascii="Sylfaen" w:hAnsi="Sylfaen" w:cs="Calibri"/>
          <w:lang w:val="ka-GE"/>
        </w:rPr>
        <w:t>სს „</w:t>
      </w:r>
      <w:r w:rsidRPr="00E87C2E">
        <w:rPr>
          <w:rFonts w:ascii="Sylfaen" w:hAnsi="Sylfaen" w:cs="Calibri"/>
          <w:lang w:val="ka-GE"/>
        </w:rPr>
        <w:t>ფინკა ბანკი საქართველოს</w:t>
      </w:r>
      <w:r w:rsidR="00564E0A" w:rsidRPr="00E87C2E">
        <w:rPr>
          <w:rFonts w:ascii="Sylfaen" w:hAnsi="Sylfaen" w:cs="Calibri"/>
          <w:lang w:val="ka-GE"/>
        </w:rPr>
        <w:t>“</w:t>
      </w:r>
      <w:r w:rsidRPr="00E87C2E">
        <w:rPr>
          <w:rFonts w:ascii="Sylfaen" w:hAnsi="Sylfaen" w:cs="Calibri"/>
          <w:lang w:val="ka-GE"/>
        </w:rPr>
        <w:t xml:space="preserve"> სათავო ოფისი.</w:t>
      </w:r>
    </w:p>
    <w:p w14:paraId="1A9ADC4E" w14:textId="2F188C77" w:rsidR="00FE6263" w:rsidRPr="00476273" w:rsidRDefault="00651212" w:rsidP="00002D0C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E87C2E">
        <w:rPr>
          <w:rFonts w:ascii="Sylfaen" w:hAnsi="Sylfaen" w:cs="Calibri"/>
          <w:lang w:val="ka-GE"/>
        </w:rPr>
        <w:t>ტენდერში მონაწილეობისათვის მზაობის შესახებ ან/და ნებისმიერი შეკითხვის არსებობის შემთხვევაში გთხოვთ მოგვწეროთ შემდეგ ელექტრონულ</w:t>
      </w:r>
      <w:r w:rsidR="00564E0A" w:rsidRPr="00E87C2E">
        <w:rPr>
          <w:rFonts w:ascii="Sylfaen" w:hAnsi="Sylfaen" w:cs="Calibri"/>
          <w:lang w:val="ka-GE"/>
        </w:rPr>
        <w:t xml:space="preserve"> მისამართ</w:t>
      </w:r>
      <w:r w:rsidR="00977696">
        <w:rPr>
          <w:rFonts w:ascii="Sylfaen" w:hAnsi="Sylfaen" w:cs="Calibri"/>
          <w:lang w:val="ka-GE"/>
        </w:rPr>
        <w:t>ებზე</w:t>
      </w:r>
      <w:r w:rsidR="00564E0A" w:rsidRPr="00E87C2E">
        <w:rPr>
          <w:rFonts w:ascii="Sylfaen" w:hAnsi="Sylfaen" w:cs="Calibri"/>
          <w:lang w:val="ka-GE"/>
        </w:rPr>
        <w:t>:</w:t>
      </w:r>
      <w:r w:rsidRPr="00E87C2E">
        <w:rPr>
          <w:rFonts w:ascii="Sylfaen" w:hAnsi="Sylfaen" w:cs="Calibri"/>
          <w:lang w:val="ka-GE"/>
        </w:rPr>
        <w:t xml:space="preserve"> </w:t>
      </w:r>
      <w:r w:rsidR="00FE6263" w:rsidRPr="00E87C2E">
        <w:rPr>
          <w:rFonts w:ascii="Sylfaen" w:hAnsi="Sylfaen"/>
          <w:lang w:val="ka-GE"/>
        </w:rPr>
        <w:t xml:space="preserve"> </w:t>
      </w:r>
      <w:r w:rsidR="00D525D5" w:rsidRPr="00E87C2E">
        <w:rPr>
          <w:rFonts w:ascii="Sylfaen" w:hAnsi="Sylfaen"/>
          <w:lang w:val="ka-GE"/>
        </w:rPr>
        <w:t xml:space="preserve"> </w:t>
      </w:r>
      <w:r w:rsidR="005A375F" w:rsidRPr="005A375F">
        <w:rPr>
          <w:rFonts w:ascii="Sylfaen" w:hAnsi="Sylfaen"/>
          <w:u w:val="single"/>
          <w:lang w:val="ka-GE"/>
        </w:rPr>
        <w:t>Gela.Zedginidze@finca.ge</w:t>
      </w:r>
      <w:r w:rsidR="006838B3" w:rsidRPr="005A375F">
        <w:rPr>
          <w:rFonts w:ascii="Sylfaen" w:hAnsi="Sylfaen"/>
          <w:u w:val="single"/>
          <w:lang w:val="ka-GE"/>
        </w:rPr>
        <w:t>;</w:t>
      </w:r>
      <w:r w:rsidR="006838B3" w:rsidRPr="00476273">
        <w:rPr>
          <w:rFonts w:ascii="Sylfaen" w:hAnsi="Sylfaen"/>
          <w:u w:val="single"/>
          <w:lang w:val="ka-GE"/>
        </w:rPr>
        <w:t xml:space="preserve"> </w:t>
      </w:r>
      <w:hyperlink r:id="rId8" w:history="1">
        <w:r w:rsidR="0077062A" w:rsidRPr="00476273">
          <w:rPr>
            <w:rStyle w:val="Hyperlink"/>
            <w:rFonts w:ascii="Sylfaen" w:hAnsi="Sylfaen"/>
            <w:color w:val="auto"/>
            <w:lang w:val="ka-GE"/>
          </w:rPr>
          <w:t>N</w:t>
        </w:r>
        <w:r w:rsidR="006838B3" w:rsidRPr="00476273">
          <w:rPr>
            <w:rStyle w:val="Hyperlink"/>
            <w:rFonts w:ascii="Sylfaen" w:hAnsi="Sylfaen"/>
            <w:color w:val="auto"/>
            <w:lang w:val="ka-GE"/>
          </w:rPr>
          <w:t>ino.</w:t>
        </w:r>
        <w:r w:rsidR="0077062A" w:rsidRPr="00476273">
          <w:rPr>
            <w:rStyle w:val="Hyperlink"/>
            <w:rFonts w:ascii="Sylfaen" w:hAnsi="Sylfaen"/>
            <w:color w:val="auto"/>
            <w:lang w:val="ka-GE"/>
          </w:rPr>
          <w:t>M</w:t>
        </w:r>
        <w:r w:rsidR="006838B3" w:rsidRPr="00476273">
          <w:rPr>
            <w:rStyle w:val="Hyperlink"/>
            <w:rFonts w:ascii="Sylfaen" w:hAnsi="Sylfaen"/>
            <w:color w:val="auto"/>
            <w:lang w:val="ka-GE"/>
          </w:rPr>
          <w:t>akhatadze@finca.ge</w:t>
        </w:r>
      </w:hyperlink>
      <w:r w:rsidR="0077062A" w:rsidRPr="00476273">
        <w:rPr>
          <w:rStyle w:val="Hyperlink"/>
          <w:rFonts w:ascii="Sylfaen" w:hAnsi="Sylfaen"/>
          <w:color w:val="auto"/>
          <w:lang w:val="ka-GE"/>
        </w:rPr>
        <w:t>;</w:t>
      </w:r>
      <w:r w:rsidR="00476273" w:rsidRPr="00476273">
        <w:rPr>
          <w:rStyle w:val="Hyperlink"/>
          <w:rFonts w:ascii="Sylfaen" w:hAnsi="Sylfaen"/>
          <w:color w:val="auto"/>
          <w:lang w:val="ka-GE"/>
        </w:rPr>
        <w:t xml:space="preserve"> Natalia.Gochiashvili@finca.ge</w:t>
      </w:r>
    </w:p>
    <w:p w14:paraId="420250B6" w14:textId="77777777" w:rsidR="006838B3" w:rsidRPr="00E87C2E" w:rsidRDefault="006838B3" w:rsidP="00002D0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DDF2EAE" w14:textId="7BA4A76E" w:rsidR="00D525D5" w:rsidRPr="00E87C2E" w:rsidRDefault="00FE6263" w:rsidP="00D525D5">
      <w:pPr>
        <w:spacing w:after="0" w:line="240" w:lineRule="auto"/>
        <w:jc w:val="both"/>
        <w:rPr>
          <w:rFonts w:ascii="Sylfaen" w:hAnsi="Sylfaen" w:cs="Calibri"/>
        </w:rPr>
      </w:pPr>
      <w:r w:rsidRPr="00E87C2E">
        <w:rPr>
          <w:rFonts w:ascii="Sylfaen" w:hAnsi="Sylfaen"/>
          <w:lang w:val="ka-GE"/>
        </w:rPr>
        <w:t>სატენდერო წინადადებების მიღების ბოლო ვადაა</w:t>
      </w:r>
      <w:r w:rsidR="00D525D5" w:rsidRPr="00E87C2E">
        <w:rPr>
          <w:rFonts w:ascii="Sylfaen" w:hAnsi="Sylfaen"/>
          <w:lang w:val="ka-GE"/>
        </w:rPr>
        <w:t xml:space="preserve"> 20</w:t>
      </w:r>
      <w:r w:rsidR="00977696">
        <w:rPr>
          <w:rFonts w:ascii="Sylfaen" w:hAnsi="Sylfaen"/>
          <w:lang w:val="ka-GE"/>
        </w:rPr>
        <w:t>20</w:t>
      </w:r>
      <w:r w:rsidRPr="00E87C2E">
        <w:rPr>
          <w:rFonts w:ascii="Sylfaen" w:hAnsi="Sylfaen"/>
          <w:lang w:val="ka-GE"/>
        </w:rPr>
        <w:t xml:space="preserve"> წლის </w:t>
      </w:r>
      <w:r w:rsidR="00A21DFC">
        <w:rPr>
          <w:rFonts w:ascii="Sylfaen" w:hAnsi="Sylfaen"/>
          <w:lang w:val="ka-GE"/>
        </w:rPr>
        <w:t>18</w:t>
      </w:r>
      <w:r w:rsidRPr="00E87C2E">
        <w:rPr>
          <w:rFonts w:ascii="Sylfaen" w:hAnsi="Sylfaen"/>
          <w:lang w:val="ka-GE"/>
        </w:rPr>
        <w:t xml:space="preserve"> </w:t>
      </w:r>
      <w:r w:rsidR="00977696">
        <w:rPr>
          <w:rFonts w:ascii="Sylfaen" w:hAnsi="Sylfaen"/>
          <w:lang w:val="ka-GE"/>
        </w:rPr>
        <w:t>ნოემბერი</w:t>
      </w:r>
      <w:r w:rsidRPr="00E87C2E">
        <w:rPr>
          <w:rFonts w:ascii="Sylfaen" w:hAnsi="Sylfaen"/>
          <w:lang w:val="ka-GE"/>
        </w:rPr>
        <w:t>, 18:00 საათი.</w:t>
      </w:r>
    </w:p>
    <w:p w14:paraId="260EBDE0" w14:textId="77777777" w:rsidR="00D525D5" w:rsidRPr="00E87C2E" w:rsidRDefault="00D525D5" w:rsidP="00D525D5">
      <w:pPr>
        <w:spacing w:after="0" w:line="240" w:lineRule="auto"/>
        <w:jc w:val="both"/>
        <w:rPr>
          <w:rFonts w:ascii="Sylfaen" w:hAnsi="Sylfaen" w:cs="Calibri"/>
        </w:rPr>
      </w:pPr>
    </w:p>
    <w:p w14:paraId="7E3B259C" w14:textId="0319BC07" w:rsidR="00B62AB5" w:rsidRPr="005A375F" w:rsidRDefault="00381DC5" w:rsidP="005A375F">
      <w:pPr>
        <w:jc w:val="both"/>
        <w:rPr>
          <w:rFonts w:ascii="Sylfaen" w:eastAsia="Times New Roman" w:hAnsi="Sylfaen"/>
          <w:lang w:val="ka-GE"/>
        </w:rPr>
      </w:pPr>
      <w:r w:rsidRPr="00E87C2E">
        <w:rPr>
          <w:rFonts w:ascii="Sylfaen" w:eastAsia="Times New Roman" w:hAnsi="Sylfaen"/>
          <w:lang w:val="ka-GE"/>
        </w:rPr>
        <w:t xml:space="preserve">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მიხედვით, ბანკის თანამშრომელს და/ან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(ინტერესთა კონფლიქტი). აღნიშნულის გათვალისწინებით, ტენდერში მონაწილე კომპანიასა და ბანკის თანამშრომელს და/ან მათთან დაკავშირებულ პირებს შორის არ უნდა არსებობდეს ინტერესთა </w:t>
      </w:r>
      <w:bookmarkStart w:id="0" w:name="_GoBack"/>
      <w:bookmarkEnd w:id="0"/>
      <w:r w:rsidRPr="00E87C2E">
        <w:rPr>
          <w:rFonts w:ascii="Sylfaen" w:eastAsia="Times New Roman" w:hAnsi="Sylfaen"/>
          <w:lang w:val="ka-GE"/>
        </w:rPr>
        <w:t>კონფლიქტი.</w:t>
      </w:r>
    </w:p>
    <w:sectPr w:rsidR="00B62AB5" w:rsidRPr="005A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89E"/>
    <w:multiLevelType w:val="hybridMultilevel"/>
    <w:tmpl w:val="86EEDBF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459C4"/>
    <w:multiLevelType w:val="hybridMultilevel"/>
    <w:tmpl w:val="9A0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3"/>
    <w:rsid w:val="00002D0C"/>
    <w:rsid w:val="000252E6"/>
    <w:rsid w:val="000717D7"/>
    <w:rsid w:val="000927ED"/>
    <w:rsid w:val="000A568D"/>
    <w:rsid w:val="000B0234"/>
    <w:rsid w:val="000B5873"/>
    <w:rsid w:val="000F4CEA"/>
    <w:rsid w:val="00103289"/>
    <w:rsid w:val="001127FC"/>
    <w:rsid w:val="00162C57"/>
    <w:rsid w:val="0016689E"/>
    <w:rsid w:val="001A271A"/>
    <w:rsid w:val="001A7FA3"/>
    <w:rsid w:val="001C31D3"/>
    <w:rsid w:val="00205B1C"/>
    <w:rsid w:val="00267B19"/>
    <w:rsid w:val="00267B6D"/>
    <w:rsid w:val="00273692"/>
    <w:rsid w:val="002E1296"/>
    <w:rsid w:val="002E441B"/>
    <w:rsid w:val="00322F6E"/>
    <w:rsid w:val="00335D47"/>
    <w:rsid w:val="0035426C"/>
    <w:rsid w:val="00356A39"/>
    <w:rsid w:val="0037337D"/>
    <w:rsid w:val="00381DC5"/>
    <w:rsid w:val="00394A49"/>
    <w:rsid w:val="003A7B6B"/>
    <w:rsid w:val="003F7759"/>
    <w:rsid w:val="00414FC2"/>
    <w:rsid w:val="00415C27"/>
    <w:rsid w:val="00436490"/>
    <w:rsid w:val="00441FBF"/>
    <w:rsid w:val="00463816"/>
    <w:rsid w:val="00475E92"/>
    <w:rsid w:val="00476273"/>
    <w:rsid w:val="00485848"/>
    <w:rsid w:val="004947F1"/>
    <w:rsid w:val="004D4529"/>
    <w:rsid w:val="005004DD"/>
    <w:rsid w:val="005027E9"/>
    <w:rsid w:val="00507C34"/>
    <w:rsid w:val="00514EFC"/>
    <w:rsid w:val="00532F7B"/>
    <w:rsid w:val="0055388A"/>
    <w:rsid w:val="00560530"/>
    <w:rsid w:val="00564E0A"/>
    <w:rsid w:val="005A375F"/>
    <w:rsid w:val="005B09F9"/>
    <w:rsid w:val="005B487B"/>
    <w:rsid w:val="005C0D42"/>
    <w:rsid w:val="005C351F"/>
    <w:rsid w:val="005C4EEF"/>
    <w:rsid w:val="005C5F32"/>
    <w:rsid w:val="0060734D"/>
    <w:rsid w:val="00636DC0"/>
    <w:rsid w:val="006441B0"/>
    <w:rsid w:val="00651212"/>
    <w:rsid w:val="00667632"/>
    <w:rsid w:val="006831B4"/>
    <w:rsid w:val="006838B3"/>
    <w:rsid w:val="006C2A26"/>
    <w:rsid w:val="006D283E"/>
    <w:rsid w:val="006D75B8"/>
    <w:rsid w:val="006F5961"/>
    <w:rsid w:val="00702535"/>
    <w:rsid w:val="00730CA6"/>
    <w:rsid w:val="0076036E"/>
    <w:rsid w:val="00763864"/>
    <w:rsid w:val="0077062A"/>
    <w:rsid w:val="007B2CFB"/>
    <w:rsid w:val="007E2256"/>
    <w:rsid w:val="007F4079"/>
    <w:rsid w:val="007F5D58"/>
    <w:rsid w:val="00804420"/>
    <w:rsid w:val="008071E7"/>
    <w:rsid w:val="0080771A"/>
    <w:rsid w:val="00815A2A"/>
    <w:rsid w:val="008352C4"/>
    <w:rsid w:val="00860847"/>
    <w:rsid w:val="00860982"/>
    <w:rsid w:val="00874181"/>
    <w:rsid w:val="00881A47"/>
    <w:rsid w:val="00890F32"/>
    <w:rsid w:val="008A5518"/>
    <w:rsid w:val="008D0840"/>
    <w:rsid w:val="008E1469"/>
    <w:rsid w:val="009048B0"/>
    <w:rsid w:val="0094359A"/>
    <w:rsid w:val="00974984"/>
    <w:rsid w:val="00977696"/>
    <w:rsid w:val="009A3DC6"/>
    <w:rsid w:val="00A02E73"/>
    <w:rsid w:val="00A21DFC"/>
    <w:rsid w:val="00A26C9E"/>
    <w:rsid w:val="00A26D26"/>
    <w:rsid w:val="00A321DE"/>
    <w:rsid w:val="00A66EB2"/>
    <w:rsid w:val="00A81C7F"/>
    <w:rsid w:val="00AA6353"/>
    <w:rsid w:val="00AB0DE2"/>
    <w:rsid w:val="00AB13E2"/>
    <w:rsid w:val="00AD727A"/>
    <w:rsid w:val="00B508A9"/>
    <w:rsid w:val="00B526FB"/>
    <w:rsid w:val="00B62AB5"/>
    <w:rsid w:val="00B759F3"/>
    <w:rsid w:val="00BD7CE7"/>
    <w:rsid w:val="00BE3F1C"/>
    <w:rsid w:val="00BE4A89"/>
    <w:rsid w:val="00BF4726"/>
    <w:rsid w:val="00C03243"/>
    <w:rsid w:val="00C23576"/>
    <w:rsid w:val="00C43A39"/>
    <w:rsid w:val="00C47F7C"/>
    <w:rsid w:val="00C62B47"/>
    <w:rsid w:val="00CE7FFD"/>
    <w:rsid w:val="00D054AD"/>
    <w:rsid w:val="00D15E0B"/>
    <w:rsid w:val="00D310B4"/>
    <w:rsid w:val="00D4268A"/>
    <w:rsid w:val="00D525D5"/>
    <w:rsid w:val="00D83E6F"/>
    <w:rsid w:val="00DB350C"/>
    <w:rsid w:val="00DB5FF8"/>
    <w:rsid w:val="00DC2BD9"/>
    <w:rsid w:val="00DC670D"/>
    <w:rsid w:val="00DD1B05"/>
    <w:rsid w:val="00DE77CC"/>
    <w:rsid w:val="00E1645B"/>
    <w:rsid w:val="00E31227"/>
    <w:rsid w:val="00E43D18"/>
    <w:rsid w:val="00E64267"/>
    <w:rsid w:val="00E87C2E"/>
    <w:rsid w:val="00EC24F0"/>
    <w:rsid w:val="00ED67D5"/>
    <w:rsid w:val="00EE3E7E"/>
    <w:rsid w:val="00EE4883"/>
    <w:rsid w:val="00EF603A"/>
    <w:rsid w:val="00F049E6"/>
    <w:rsid w:val="00F31061"/>
    <w:rsid w:val="00F311A1"/>
    <w:rsid w:val="00FA09AB"/>
    <w:rsid w:val="00FC6F11"/>
    <w:rsid w:val="00FD77C8"/>
    <w:rsid w:val="00FE6263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6B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E441B"/>
  </w:style>
  <w:style w:type="paragraph" w:styleId="BalloonText">
    <w:name w:val="Balloon Text"/>
    <w:basedOn w:val="Normal"/>
    <w:link w:val="BalloonTextChar"/>
    <w:uiPriority w:val="99"/>
    <w:semiHidden/>
    <w:unhideWhenUsed/>
    <w:rsid w:val="00E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6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E441B"/>
  </w:style>
  <w:style w:type="paragraph" w:styleId="BalloonText">
    <w:name w:val="Balloon Text"/>
    <w:basedOn w:val="Normal"/>
    <w:link w:val="BalloonTextChar"/>
    <w:uiPriority w:val="99"/>
    <w:semiHidden/>
    <w:unhideWhenUsed/>
    <w:rsid w:val="00E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nino.makhatadze@finca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5418-FD41-054F-9A1A-EED3305B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580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Mchedlishvili</dc:creator>
  <cp:lastModifiedBy>T</cp:lastModifiedBy>
  <cp:revision>6</cp:revision>
  <dcterms:created xsi:type="dcterms:W3CDTF">2020-10-28T12:25:00Z</dcterms:created>
  <dcterms:modified xsi:type="dcterms:W3CDTF">2020-11-09T14:11:00Z</dcterms:modified>
</cp:coreProperties>
</file>